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E6" w:rsidRDefault="00D319E6">
      <w:pPr>
        <w:pStyle w:val="Heading3"/>
        <w:rPr>
          <w:smallCaps/>
        </w:rPr>
      </w:pPr>
      <w:bookmarkStart w:id="0" w:name="_GoBack"/>
      <w:bookmarkEnd w:id="0"/>
      <w:r>
        <w:rPr>
          <w:smallCaps/>
        </w:rPr>
        <w:t>Focused Proficiency Observation</w:t>
      </w:r>
    </w:p>
    <w:p w:rsidR="00D319E6" w:rsidRDefault="00D319E6">
      <w:pPr>
        <w:tabs>
          <w:tab w:val="left" w:pos="1080"/>
        </w:tabs>
        <w:rPr>
          <w:sz w:val="20"/>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C35FA2">
        <w:trPr>
          <w:jc w:val="center"/>
        </w:trPr>
        <w:tc>
          <w:tcPr>
            <w:tcW w:w="5508" w:type="dxa"/>
          </w:tcPr>
          <w:p w:rsidR="00D319E6" w:rsidRDefault="00D319E6" w:rsidP="00C35FA2">
            <w:pPr>
              <w:jc w:val="right"/>
              <w:rPr>
                <w:b/>
                <w:smallCaps/>
                <w:sz w:val="28"/>
              </w:rPr>
            </w:pPr>
            <w:r>
              <w:rPr>
                <w:b/>
                <w:smallCaps/>
                <w:sz w:val="28"/>
              </w:rPr>
              <w:t>Apprentice Teacher:</w:t>
            </w:r>
          </w:p>
        </w:tc>
        <w:tc>
          <w:tcPr>
            <w:tcW w:w="5508" w:type="dxa"/>
          </w:tcPr>
          <w:p w:rsidR="00C35FA2" w:rsidRPr="00C10092" w:rsidRDefault="00685843" w:rsidP="00C35FA2">
            <w:pPr>
              <w:jc w:val="center"/>
              <w:rPr>
                <w:b/>
                <w:smallCaps/>
                <w:sz w:val="28"/>
              </w:rPr>
            </w:pPr>
            <w:r>
              <w:rPr>
                <w:b/>
                <w:smallCaps/>
                <w:sz w:val="28"/>
              </w:rPr>
              <w:t>Amber Pettit</w:t>
            </w:r>
          </w:p>
        </w:tc>
      </w:tr>
      <w:tr w:rsidR="00C35FA2">
        <w:trPr>
          <w:jc w:val="center"/>
        </w:trPr>
        <w:tc>
          <w:tcPr>
            <w:tcW w:w="5508" w:type="dxa"/>
          </w:tcPr>
          <w:p w:rsidR="00C35FA2" w:rsidRDefault="00C35FA2" w:rsidP="00C35FA2">
            <w:pPr>
              <w:jc w:val="right"/>
              <w:rPr>
                <w:b/>
                <w:smallCaps/>
                <w:sz w:val="28"/>
              </w:rPr>
            </w:pPr>
            <w:r>
              <w:rPr>
                <w:b/>
                <w:smallCaps/>
                <w:sz w:val="28"/>
              </w:rPr>
              <w:t>Observer:</w:t>
            </w:r>
          </w:p>
        </w:tc>
        <w:tc>
          <w:tcPr>
            <w:tcW w:w="5508" w:type="dxa"/>
          </w:tcPr>
          <w:p w:rsidR="00C35FA2" w:rsidRPr="00C10092" w:rsidRDefault="00685843" w:rsidP="00C35FA2">
            <w:pPr>
              <w:jc w:val="center"/>
              <w:rPr>
                <w:b/>
                <w:smallCaps/>
                <w:sz w:val="28"/>
              </w:rPr>
            </w:pPr>
            <w:r>
              <w:rPr>
                <w:b/>
                <w:smallCaps/>
                <w:sz w:val="28"/>
              </w:rPr>
              <w:t xml:space="preserve">MJ </w:t>
            </w:r>
            <w:proofErr w:type="spellStart"/>
            <w:r>
              <w:rPr>
                <w:b/>
                <w:smallCaps/>
                <w:sz w:val="28"/>
              </w:rPr>
              <w:t>Booher</w:t>
            </w:r>
            <w:proofErr w:type="spellEnd"/>
          </w:p>
        </w:tc>
      </w:tr>
      <w:tr w:rsidR="00C35FA2">
        <w:trPr>
          <w:cantSplit/>
          <w:jc w:val="center"/>
        </w:trPr>
        <w:tc>
          <w:tcPr>
            <w:tcW w:w="5508" w:type="dxa"/>
          </w:tcPr>
          <w:p w:rsidR="00C35FA2" w:rsidRPr="005538FF" w:rsidRDefault="00C35FA2" w:rsidP="00C35FA2">
            <w:pPr>
              <w:jc w:val="right"/>
              <w:rPr>
                <w:b/>
                <w:smallCaps/>
                <w:sz w:val="28"/>
              </w:rPr>
            </w:pPr>
            <w:r w:rsidRPr="005538FF">
              <w:rPr>
                <w:b/>
                <w:smallCaps/>
                <w:sz w:val="28"/>
              </w:rPr>
              <w:t>Focus of Observation:</w:t>
            </w:r>
          </w:p>
        </w:tc>
        <w:tc>
          <w:tcPr>
            <w:tcW w:w="5508" w:type="dxa"/>
            <w:vAlign w:val="center"/>
          </w:tcPr>
          <w:p w:rsidR="00C35FA2" w:rsidRPr="005538FF" w:rsidRDefault="00C35FA2" w:rsidP="00721184">
            <w:pPr>
              <w:rPr>
                <w:b/>
                <w:smallCaps/>
                <w:sz w:val="28"/>
              </w:rPr>
            </w:pPr>
            <w:r>
              <w:rPr>
                <w:b/>
                <w:smallCaps/>
                <w:sz w:val="28"/>
              </w:rPr>
              <w:t>Classroom Environment</w:t>
            </w:r>
          </w:p>
        </w:tc>
      </w:tr>
      <w:tr w:rsidR="00C35FA2">
        <w:trPr>
          <w:cantSplit/>
          <w:trHeight w:hRule="exact" w:val="400"/>
          <w:jc w:val="center"/>
        </w:trPr>
        <w:tc>
          <w:tcPr>
            <w:tcW w:w="5508" w:type="dxa"/>
          </w:tcPr>
          <w:p w:rsidR="00C35FA2" w:rsidRDefault="00C35FA2">
            <w:pPr>
              <w:jc w:val="right"/>
              <w:rPr>
                <w:b/>
                <w:smallCaps/>
                <w:sz w:val="28"/>
              </w:rPr>
            </w:pPr>
            <w:r>
              <w:rPr>
                <w:b/>
                <w:smallCaps/>
                <w:sz w:val="28"/>
              </w:rPr>
              <w:t>Date of the Observation:</w:t>
            </w:r>
          </w:p>
        </w:tc>
        <w:tc>
          <w:tcPr>
            <w:tcW w:w="5508" w:type="dxa"/>
          </w:tcPr>
          <w:p w:rsidR="00C35FA2" w:rsidRDefault="00C777EE" w:rsidP="00E469C1">
            <w:pPr>
              <w:rPr>
                <w:b/>
                <w:smallCaps/>
                <w:sz w:val="28"/>
              </w:rPr>
            </w:pPr>
            <w:r>
              <w:rPr>
                <w:b/>
                <w:smallCaps/>
                <w:sz w:val="28"/>
              </w:rPr>
              <w:t xml:space="preserve">Week of </w:t>
            </w:r>
            <w:r w:rsidR="00685843">
              <w:rPr>
                <w:b/>
                <w:smallCaps/>
                <w:sz w:val="28"/>
              </w:rPr>
              <w:t xml:space="preserve"> April 2-10</w:t>
            </w:r>
          </w:p>
        </w:tc>
      </w:tr>
      <w:tr w:rsidR="00C35FA2">
        <w:trPr>
          <w:cantSplit/>
          <w:trHeight w:hRule="exact" w:val="400"/>
          <w:jc w:val="center"/>
        </w:trPr>
        <w:tc>
          <w:tcPr>
            <w:tcW w:w="5508" w:type="dxa"/>
          </w:tcPr>
          <w:p w:rsidR="00C35FA2" w:rsidRDefault="00C35FA2">
            <w:pPr>
              <w:pStyle w:val="Heading2"/>
              <w:jc w:val="right"/>
              <w:rPr>
                <w:sz w:val="24"/>
              </w:rPr>
            </w:pPr>
            <w:r>
              <w:rPr>
                <w:sz w:val="24"/>
              </w:rPr>
              <w:t>Subject/Grade Level/Class Period:</w:t>
            </w:r>
          </w:p>
        </w:tc>
        <w:tc>
          <w:tcPr>
            <w:tcW w:w="5508" w:type="dxa"/>
          </w:tcPr>
          <w:p w:rsidR="00C35FA2" w:rsidRPr="00C10092" w:rsidRDefault="00685843" w:rsidP="00C35FA2">
            <w:pPr>
              <w:pStyle w:val="Heading2"/>
              <w:rPr>
                <w:sz w:val="28"/>
              </w:rPr>
            </w:pPr>
            <w:r>
              <w:rPr>
                <w:sz w:val="28"/>
              </w:rPr>
              <w:t>Honors Chemistry-10/11/12- 1 &amp; 2</w:t>
            </w:r>
          </w:p>
        </w:tc>
      </w:tr>
      <w:tr w:rsidR="00C35FA2">
        <w:trPr>
          <w:cantSplit/>
          <w:jc w:val="center"/>
        </w:trPr>
        <w:tc>
          <w:tcPr>
            <w:tcW w:w="11016" w:type="dxa"/>
            <w:gridSpan w:val="2"/>
          </w:tcPr>
          <w:p w:rsidR="00C35FA2" w:rsidRDefault="00C35FA2" w:rsidP="00C35FA2">
            <w:pPr>
              <w:pStyle w:val="Heading2"/>
            </w:pPr>
            <w:r>
              <w:t>Record of the Observation Below</w:t>
            </w:r>
          </w:p>
        </w:tc>
      </w:tr>
      <w:tr w:rsidR="00C35FA2">
        <w:trPr>
          <w:cantSplit/>
          <w:jc w:val="center"/>
        </w:trPr>
        <w:tc>
          <w:tcPr>
            <w:tcW w:w="11016" w:type="dxa"/>
            <w:gridSpan w:val="2"/>
          </w:tcPr>
          <w:p w:rsidR="00C35FA2" w:rsidRPr="00512E2E" w:rsidRDefault="00C35FA2">
            <w:pPr>
              <w:rPr>
                <w:szCs w:val="24"/>
              </w:rPr>
            </w:pPr>
          </w:p>
          <w:p w:rsidR="00C35FA2" w:rsidRPr="002A4F8D" w:rsidRDefault="00C35FA2">
            <w:pPr>
              <w:rPr>
                <w:szCs w:val="24"/>
              </w:rPr>
            </w:pPr>
            <w:r w:rsidRPr="00512E2E">
              <w:rPr>
                <w:b/>
                <w:szCs w:val="24"/>
              </w:rPr>
              <w:t>How does the Apprentice Teacher manage student behavior and create rapport with and among students in an environment of respect?</w:t>
            </w:r>
          </w:p>
          <w:p w:rsidR="00C35FA2" w:rsidRPr="002A4F8D" w:rsidRDefault="00C35FA2">
            <w:pPr>
              <w:rPr>
                <w:szCs w:val="24"/>
              </w:rPr>
            </w:pPr>
          </w:p>
          <w:p w:rsidR="00C35FA2" w:rsidRPr="002A4F8D" w:rsidRDefault="00685843">
            <w:pPr>
              <w:rPr>
                <w:szCs w:val="24"/>
              </w:rPr>
            </w:pPr>
            <w:r>
              <w:rPr>
                <w:szCs w:val="24"/>
              </w:rPr>
              <w:t xml:space="preserve">There’s a little “crew” in the back of the room that often is carrying on their own conversations during instruction. We have discussed this but it is still occurring. She has started to ask those who are talking to each other “do you have any questions?” Hopefully this may direct more students to the task at hand. </w:t>
            </w:r>
          </w:p>
          <w:p w:rsidR="00C35FA2" w:rsidRPr="002A4F8D" w:rsidRDefault="00C35FA2">
            <w:pPr>
              <w:rPr>
                <w:szCs w:val="24"/>
              </w:rPr>
            </w:pPr>
          </w:p>
          <w:p w:rsidR="00C35FA2" w:rsidRPr="002A4F8D" w:rsidRDefault="00C35FA2">
            <w:pPr>
              <w:rPr>
                <w:szCs w:val="24"/>
              </w:rPr>
            </w:pPr>
          </w:p>
          <w:p w:rsidR="00C35FA2" w:rsidRPr="00512E2E" w:rsidRDefault="00C35FA2">
            <w:pPr>
              <w:rPr>
                <w:szCs w:val="24"/>
              </w:rPr>
            </w:pPr>
          </w:p>
        </w:tc>
      </w:tr>
      <w:tr w:rsidR="00C35FA2">
        <w:trPr>
          <w:cantSplit/>
          <w:jc w:val="center"/>
        </w:trPr>
        <w:tc>
          <w:tcPr>
            <w:tcW w:w="11016" w:type="dxa"/>
            <w:gridSpan w:val="2"/>
          </w:tcPr>
          <w:p w:rsidR="00C35FA2" w:rsidRPr="00512E2E" w:rsidRDefault="00C35FA2" w:rsidP="00C35FA2">
            <w:pPr>
              <w:rPr>
                <w:b/>
                <w:szCs w:val="24"/>
              </w:rPr>
            </w:pPr>
          </w:p>
          <w:p w:rsidR="00C35FA2" w:rsidRPr="002A4F8D" w:rsidRDefault="00C35FA2" w:rsidP="00C35FA2">
            <w:pPr>
              <w:rPr>
                <w:szCs w:val="24"/>
              </w:rPr>
            </w:pPr>
            <w:r w:rsidRPr="00512E2E">
              <w:rPr>
                <w:b/>
                <w:szCs w:val="24"/>
              </w:rPr>
              <w:t>How does the Apprentice Teacher effectively and safely use physical space to enhance learning for all students (For Science Apprentice Teachers specifically address lab safety)?</w:t>
            </w:r>
          </w:p>
          <w:p w:rsidR="00C35FA2" w:rsidRPr="002A4F8D" w:rsidRDefault="00C35FA2" w:rsidP="00C35FA2">
            <w:pPr>
              <w:rPr>
                <w:szCs w:val="24"/>
              </w:rPr>
            </w:pPr>
          </w:p>
          <w:p w:rsidR="00C35FA2" w:rsidRPr="002A4F8D" w:rsidRDefault="00C35FA2" w:rsidP="00C35FA2">
            <w:pPr>
              <w:rPr>
                <w:szCs w:val="24"/>
              </w:rPr>
            </w:pPr>
          </w:p>
          <w:p w:rsidR="00C35FA2" w:rsidRPr="002A4F8D" w:rsidRDefault="00685843" w:rsidP="00C35FA2">
            <w:pPr>
              <w:rPr>
                <w:szCs w:val="24"/>
              </w:rPr>
            </w:pPr>
            <w:r>
              <w:rPr>
                <w:szCs w:val="24"/>
              </w:rPr>
              <w:t>This has been good.</w:t>
            </w:r>
          </w:p>
          <w:p w:rsidR="00C35FA2" w:rsidRPr="00512E2E" w:rsidRDefault="00C35FA2">
            <w:pPr>
              <w:rPr>
                <w:szCs w:val="24"/>
              </w:rPr>
            </w:pPr>
          </w:p>
          <w:p w:rsidR="00C35FA2" w:rsidRPr="00512E2E" w:rsidRDefault="00C35FA2">
            <w:pPr>
              <w:rPr>
                <w:szCs w:val="24"/>
              </w:rPr>
            </w:pPr>
          </w:p>
        </w:tc>
      </w:tr>
      <w:tr w:rsidR="00C35FA2">
        <w:trPr>
          <w:cantSplit/>
          <w:jc w:val="center"/>
        </w:trPr>
        <w:tc>
          <w:tcPr>
            <w:tcW w:w="11016" w:type="dxa"/>
            <w:gridSpan w:val="2"/>
          </w:tcPr>
          <w:p w:rsidR="00C35FA2" w:rsidRPr="00512E2E" w:rsidRDefault="00C35FA2" w:rsidP="00C35FA2">
            <w:pPr>
              <w:rPr>
                <w:szCs w:val="24"/>
              </w:rPr>
            </w:pPr>
          </w:p>
          <w:p w:rsidR="00C35FA2" w:rsidRPr="002A4F8D" w:rsidRDefault="00C35FA2" w:rsidP="00C35FA2">
            <w:pPr>
              <w:rPr>
                <w:szCs w:val="24"/>
              </w:rPr>
            </w:pPr>
            <w:r w:rsidRPr="00512E2E">
              <w:rPr>
                <w:b/>
                <w:szCs w:val="24"/>
              </w:rPr>
              <w:t>How does the Apprentice Teacher manage classroom procedures to maximize time for instruction?</w:t>
            </w:r>
          </w:p>
          <w:p w:rsidR="00C35FA2" w:rsidRPr="002A4F8D" w:rsidRDefault="00C35FA2" w:rsidP="00C35FA2">
            <w:pPr>
              <w:rPr>
                <w:szCs w:val="24"/>
              </w:rPr>
            </w:pPr>
          </w:p>
          <w:p w:rsidR="00C35FA2" w:rsidRPr="002A4F8D" w:rsidRDefault="00685843" w:rsidP="00C35FA2">
            <w:pPr>
              <w:rPr>
                <w:szCs w:val="24"/>
              </w:rPr>
            </w:pPr>
            <w:r>
              <w:rPr>
                <w:szCs w:val="24"/>
              </w:rPr>
              <w:t xml:space="preserve">Because her pace is so slow, this has been an ongoing problem. </w:t>
            </w:r>
          </w:p>
          <w:p w:rsidR="00C35FA2" w:rsidRPr="002A4F8D" w:rsidRDefault="00C35FA2" w:rsidP="00C35FA2">
            <w:pPr>
              <w:rPr>
                <w:szCs w:val="24"/>
              </w:rPr>
            </w:pPr>
          </w:p>
          <w:p w:rsidR="00C35FA2" w:rsidRPr="002A4F8D" w:rsidRDefault="00C35FA2" w:rsidP="00C35FA2">
            <w:pPr>
              <w:rPr>
                <w:szCs w:val="24"/>
              </w:rPr>
            </w:pPr>
          </w:p>
          <w:p w:rsidR="00C35FA2" w:rsidRPr="002A4F8D" w:rsidRDefault="00C35FA2" w:rsidP="00C35FA2">
            <w:pPr>
              <w:rPr>
                <w:szCs w:val="24"/>
              </w:rPr>
            </w:pPr>
          </w:p>
          <w:p w:rsidR="00C35FA2" w:rsidRPr="00512E2E" w:rsidRDefault="00C35FA2">
            <w:pPr>
              <w:rPr>
                <w:szCs w:val="24"/>
              </w:rPr>
            </w:pPr>
          </w:p>
        </w:tc>
      </w:tr>
      <w:tr w:rsidR="00C35FA2">
        <w:trPr>
          <w:cantSplit/>
          <w:jc w:val="center"/>
        </w:trPr>
        <w:tc>
          <w:tcPr>
            <w:tcW w:w="11016" w:type="dxa"/>
            <w:gridSpan w:val="2"/>
          </w:tcPr>
          <w:p w:rsidR="00C35FA2" w:rsidRPr="00512E2E" w:rsidRDefault="00C35FA2" w:rsidP="00C35FA2">
            <w:pPr>
              <w:rPr>
                <w:szCs w:val="24"/>
              </w:rPr>
            </w:pPr>
          </w:p>
          <w:p w:rsidR="00C35FA2" w:rsidRPr="002A4F8D" w:rsidRDefault="00C35FA2" w:rsidP="00C35FA2">
            <w:pPr>
              <w:rPr>
                <w:szCs w:val="24"/>
              </w:rPr>
            </w:pPr>
            <w:r w:rsidRPr="00512E2E">
              <w:rPr>
                <w:b/>
                <w:szCs w:val="24"/>
              </w:rPr>
              <w:t>How does the Apprentice Teacher establish classroom standards that foster a culture of learning for all students?</w:t>
            </w:r>
          </w:p>
          <w:p w:rsidR="00C35FA2" w:rsidRPr="002A4F8D" w:rsidRDefault="00C35FA2" w:rsidP="00C35FA2">
            <w:pPr>
              <w:rPr>
                <w:szCs w:val="24"/>
              </w:rPr>
            </w:pPr>
          </w:p>
          <w:p w:rsidR="00C35FA2" w:rsidRPr="002A4F8D" w:rsidRDefault="00685843" w:rsidP="00C35FA2">
            <w:pPr>
              <w:rPr>
                <w:szCs w:val="24"/>
              </w:rPr>
            </w:pPr>
            <w:r>
              <w:rPr>
                <w:szCs w:val="24"/>
              </w:rPr>
              <w:t>There has been a lot of encouragement to actually do homework and to respond lately.</w:t>
            </w:r>
          </w:p>
          <w:p w:rsidR="00C35FA2" w:rsidRPr="002A4F8D" w:rsidRDefault="00C35FA2" w:rsidP="00C35FA2">
            <w:pPr>
              <w:rPr>
                <w:szCs w:val="24"/>
              </w:rPr>
            </w:pPr>
          </w:p>
          <w:p w:rsidR="00C35FA2" w:rsidRPr="002A4F8D" w:rsidRDefault="00C35FA2" w:rsidP="00C35FA2">
            <w:pPr>
              <w:rPr>
                <w:szCs w:val="24"/>
              </w:rPr>
            </w:pPr>
          </w:p>
          <w:p w:rsidR="00C35FA2" w:rsidRPr="002A4F8D" w:rsidRDefault="00C35FA2" w:rsidP="00C35FA2">
            <w:pPr>
              <w:rPr>
                <w:szCs w:val="24"/>
              </w:rPr>
            </w:pPr>
          </w:p>
          <w:p w:rsidR="00C35FA2" w:rsidRPr="00512E2E" w:rsidRDefault="00C35FA2">
            <w:pPr>
              <w:rPr>
                <w:szCs w:val="24"/>
              </w:rPr>
            </w:pPr>
          </w:p>
        </w:tc>
      </w:tr>
      <w:tr w:rsidR="00C35FA2" w:rsidRPr="005F48D9">
        <w:trPr>
          <w:cantSplit/>
          <w:trHeight w:val="2520"/>
          <w:jc w:val="center"/>
        </w:trPr>
        <w:tc>
          <w:tcPr>
            <w:tcW w:w="11016" w:type="dxa"/>
            <w:gridSpan w:val="2"/>
            <w:tcBorders>
              <w:bottom w:val="single" w:sz="4" w:space="0" w:color="auto"/>
            </w:tcBorders>
          </w:tcPr>
          <w:p w:rsidR="00C35FA2" w:rsidRPr="00512E2E" w:rsidRDefault="00C35FA2" w:rsidP="00C35FA2">
            <w:pPr>
              <w:rPr>
                <w:smallCaps/>
                <w:szCs w:val="24"/>
              </w:rPr>
            </w:pPr>
            <w:r w:rsidRPr="00512E2E">
              <w:rPr>
                <w:smallCaps/>
                <w:szCs w:val="24"/>
              </w:rPr>
              <w:lastRenderedPageBreak/>
              <w:t>Comments for Debriefing:</w:t>
            </w:r>
          </w:p>
          <w:p w:rsidR="00C35FA2" w:rsidRPr="00512E2E" w:rsidRDefault="00C35FA2" w:rsidP="00C35FA2">
            <w:pPr>
              <w:rPr>
                <w:szCs w:val="24"/>
              </w:rPr>
            </w:pPr>
          </w:p>
          <w:p w:rsidR="00C35FA2" w:rsidRPr="00512E2E" w:rsidRDefault="00685843" w:rsidP="00C35FA2">
            <w:pPr>
              <w:rPr>
                <w:szCs w:val="24"/>
              </w:rPr>
            </w:pPr>
            <w:r>
              <w:rPr>
                <w:szCs w:val="24"/>
              </w:rPr>
              <w:t>I feel like these comments would make someone think I don’t like Amber or that I don’t think she’s doing a good job. That’s not the case. She is very receptive to corrections and suggestions, but must come to class on a daily basis better prepared and have a better feel for “what do I want to get done (or across)</w:t>
            </w:r>
            <w:r w:rsidR="00047FD8">
              <w:rPr>
                <w:szCs w:val="24"/>
              </w:rPr>
              <w:t xml:space="preserve"> today?”</w:t>
            </w:r>
            <w:r>
              <w:rPr>
                <w:szCs w:val="24"/>
              </w:rPr>
              <w:t xml:space="preserve"> There is still WAY TOO MUCH “down time</w:t>
            </w:r>
            <w:r w:rsidR="00047FD8">
              <w:rPr>
                <w:szCs w:val="24"/>
              </w:rPr>
              <w:t>”</w:t>
            </w:r>
            <w:r>
              <w:rPr>
                <w:szCs w:val="24"/>
              </w:rPr>
              <w:t xml:space="preserve"> during the lesson waiting for responses. </w:t>
            </w:r>
          </w:p>
          <w:p w:rsidR="00C35FA2" w:rsidRPr="00512E2E" w:rsidRDefault="00C35FA2" w:rsidP="00C35FA2">
            <w:pPr>
              <w:rPr>
                <w:szCs w:val="24"/>
              </w:rPr>
            </w:pPr>
          </w:p>
          <w:p w:rsidR="00C35FA2" w:rsidRPr="00512E2E" w:rsidRDefault="00C35FA2" w:rsidP="00C35FA2">
            <w:pPr>
              <w:rPr>
                <w:szCs w:val="24"/>
              </w:rPr>
            </w:pPr>
          </w:p>
          <w:p w:rsidR="00C35FA2" w:rsidRPr="00512E2E" w:rsidRDefault="00C35FA2" w:rsidP="00C35FA2">
            <w:pPr>
              <w:rPr>
                <w:szCs w:val="24"/>
              </w:rPr>
            </w:pPr>
          </w:p>
          <w:p w:rsidR="00C35FA2" w:rsidRPr="00512E2E" w:rsidRDefault="00C35FA2" w:rsidP="00C35FA2">
            <w:pPr>
              <w:rPr>
                <w:szCs w:val="24"/>
              </w:rPr>
            </w:pPr>
          </w:p>
          <w:p w:rsidR="00C35FA2" w:rsidRPr="00512E2E" w:rsidRDefault="00C35FA2" w:rsidP="00C35FA2">
            <w:pPr>
              <w:rPr>
                <w:szCs w:val="24"/>
              </w:rPr>
            </w:pPr>
          </w:p>
          <w:p w:rsidR="00C35FA2" w:rsidRPr="00512E2E" w:rsidRDefault="00C35FA2" w:rsidP="00C35FA2">
            <w:pPr>
              <w:rPr>
                <w:smallCaps/>
                <w:szCs w:val="24"/>
              </w:rPr>
            </w:pPr>
            <w:r w:rsidRPr="00512E2E">
              <w:rPr>
                <w:smallCaps/>
                <w:szCs w:val="24"/>
              </w:rPr>
              <w:t>Classroom Management Tip (Try This!):</w:t>
            </w:r>
          </w:p>
          <w:p w:rsidR="00C35FA2" w:rsidRPr="00512E2E" w:rsidRDefault="00C35FA2" w:rsidP="00C35FA2">
            <w:pPr>
              <w:rPr>
                <w:szCs w:val="24"/>
              </w:rPr>
            </w:pPr>
          </w:p>
          <w:p w:rsidR="00C35FA2" w:rsidRPr="00512E2E" w:rsidRDefault="00047FD8" w:rsidP="00C35FA2">
            <w:pPr>
              <w:rPr>
                <w:szCs w:val="24"/>
              </w:rPr>
            </w:pPr>
            <w:r>
              <w:rPr>
                <w:szCs w:val="24"/>
              </w:rPr>
              <w:t>Be a little more forceful in asking questions that lead to what we want them to know. Much more “how do you know?” “</w:t>
            </w:r>
            <w:proofErr w:type="gramStart"/>
            <w:r>
              <w:rPr>
                <w:szCs w:val="24"/>
              </w:rPr>
              <w:t>why</w:t>
            </w:r>
            <w:proofErr w:type="gramEnd"/>
            <w:r>
              <w:rPr>
                <w:szCs w:val="24"/>
              </w:rPr>
              <w:t xml:space="preserve">?” questions should be directed. </w:t>
            </w:r>
          </w:p>
          <w:p w:rsidR="00C35FA2" w:rsidRPr="00512E2E" w:rsidRDefault="00C35FA2" w:rsidP="00C35FA2">
            <w:pPr>
              <w:rPr>
                <w:szCs w:val="24"/>
              </w:rPr>
            </w:pPr>
          </w:p>
          <w:p w:rsidR="00C35FA2" w:rsidRPr="00512E2E" w:rsidRDefault="00C35FA2" w:rsidP="00C35FA2">
            <w:pPr>
              <w:rPr>
                <w:smallCaps/>
                <w:szCs w:val="24"/>
              </w:rPr>
            </w:pPr>
          </w:p>
          <w:p w:rsidR="00C35FA2" w:rsidRPr="00512E2E" w:rsidRDefault="00C35FA2" w:rsidP="00C35FA2">
            <w:pPr>
              <w:rPr>
                <w:szCs w:val="24"/>
              </w:rPr>
            </w:pPr>
          </w:p>
          <w:p w:rsidR="00C35FA2" w:rsidRPr="00512E2E" w:rsidRDefault="00C35FA2" w:rsidP="00C35FA2">
            <w:pPr>
              <w:rPr>
                <w:szCs w:val="24"/>
              </w:rPr>
            </w:pPr>
          </w:p>
        </w:tc>
      </w:tr>
    </w:tbl>
    <w:p w:rsidR="00C35FA2" w:rsidRPr="002D6B61" w:rsidRDefault="00C35FA2" w:rsidP="00C35FA2">
      <w:pPr>
        <w:jc w:val="center"/>
        <w:rPr>
          <w:b/>
          <w:sz w:val="10"/>
          <w:szCs w:val="10"/>
        </w:rPr>
      </w:pPr>
    </w:p>
    <w:p w:rsidR="00C35FA2" w:rsidRDefault="00C35FA2"/>
    <w:sectPr w:rsidR="00C35FA2" w:rsidSect="00C35FA2">
      <w:pgSz w:w="12240" w:h="15840" w:code="1"/>
      <w:pgMar w:top="630"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2"/>
      <w:numFmt w:val="decimal"/>
      <w:lvlText w:val="%1."/>
      <w:lvlJc w:val="left"/>
      <w:pPr>
        <w:tabs>
          <w:tab w:val="num" w:pos="360"/>
        </w:tabs>
        <w:ind w:left="360" w:hanging="360"/>
      </w:pPr>
      <w:rPr>
        <w:rFonts w:hint="default"/>
      </w:rPr>
    </w:lvl>
  </w:abstractNum>
  <w:abstractNum w:abstractNumId="1">
    <w:nsid w:val="0C7E6159"/>
    <w:multiLevelType w:val="hybridMultilevel"/>
    <w:tmpl w:val="F2BA54B4"/>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2C2316"/>
    <w:multiLevelType w:val="hybridMultilevel"/>
    <w:tmpl w:val="9636393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A882A50"/>
    <w:multiLevelType w:val="hybridMultilevel"/>
    <w:tmpl w:val="F2BA5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75"/>
    <w:rsid w:val="00047FD8"/>
    <w:rsid w:val="002A4F8D"/>
    <w:rsid w:val="00512E2E"/>
    <w:rsid w:val="005F777A"/>
    <w:rsid w:val="00685843"/>
    <w:rsid w:val="00721184"/>
    <w:rsid w:val="00B52F75"/>
    <w:rsid w:val="00C35FA2"/>
    <w:rsid w:val="00C777EE"/>
    <w:rsid w:val="00D319E6"/>
    <w:rsid w:val="00E469C1"/>
    <w:rsid w:val="00F402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mallCaps/>
      <w:sz w:val="40"/>
    </w:rPr>
  </w:style>
  <w:style w:type="paragraph" w:styleId="Heading3">
    <w:name w:val="heading 3"/>
    <w:basedOn w:val="Normal"/>
    <w:next w:val="Normal"/>
    <w:qFormat/>
    <w:pPr>
      <w:keepNext/>
      <w:tabs>
        <w:tab w:val="left" w:pos="1080"/>
      </w:tabs>
      <w:jc w:val="center"/>
      <w:outlineLvl w:val="2"/>
    </w:pPr>
    <w:rPr>
      <w:b/>
      <w:sz w:val="48"/>
    </w:rPr>
  </w:style>
  <w:style w:type="paragraph" w:styleId="Heading4">
    <w:name w:val="heading 4"/>
    <w:basedOn w:val="Normal"/>
    <w:next w:val="Normal"/>
    <w:qFormat/>
    <w:pPr>
      <w:keepNext/>
      <w:jc w:val="center"/>
      <w:outlineLvl w:val="3"/>
    </w:pPr>
    <w:rPr>
      <w:b/>
      <w:smallCaps/>
      <w:sz w:val="10"/>
    </w:rPr>
  </w:style>
  <w:style w:type="paragraph" w:styleId="Heading5">
    <w:name w:val="heading 5"/>
    <w:basedOn w:val="Normal"/>
    <w:next w:val="Normal"/>
    <w:qFormat/>
    <w:pPr>
      <w:keepNext/>
      <w:jc w:val="right"/>
      <w:outlineLvl w:val="4"/>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mallCaps/>
      <w:sz w:val="40"/>
    </w:rPr>
  </w:style>
  <w:style w:type="paragraph" w:styleId="Heading3">
    <w:name w:val="heading 3"/>
    <w:basedOn w:val="Normal"/>
    <w:next w:val="Normal"/>
    <w:qFormat/>
    <w:pPr>
      <w:keepNext/>
      <w:tabs>
        <w:tab w:val="left" w:pos="1080"/>
      </w:tabs>
      <w:jc w:val="center"/>
      <w:outlineLvl w:val="2"/>
    </w:pPr>
    <w:rPr>
      <w:b/>
      <w:sz w:val="48"/>
    </w:rPr>
  </w:style>
  <w:style w:type="paragraph" w:styleId="Heading4">
    <w:name w:val="heading 4"/>
    <w:basedOn w:val="Normal"/>
    <w:next w:val="Normal"/>
    <w:qFormat/>
    <w:pPr>
      <w:keepNext/>
      <w:jc w:val="center"/>
      <w:outlineLvl w:val="3"/>
    </w:pPr>
    <w:rPr>
      <w:b/>
      <w:smallCaps/>
      <w:sz w:val="10"/>
    </w:rPr>
  </w:style>
  <w:style w:type="paragraph" w:styleId="Heading5">
    <w:name w:val="heading 5"/>
    <w:basedOn w:val="Normal"/>
    <w:next w:val="Normal"/>
    <w:qFormat/>
    <w:pPr>
      <w:keepNext/>
      <w:jc w:val="right"/>
      <w:outlineLvl w:val="4"/>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FOCUSED OBSERVATIONS</vt:lpstr>
    </vt:vector>
  </TitlesOfParts>
  <Company>The University of Texas at Austin</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FOCUSED OBSERVATIONS</dc:title>
  <dc:creator>Special Projects Office</dc:creator>
  <cp:lastModifiedBy>Dell</cp:lastModifiedBy>
  <cp:revision>2</cp:revision>
  <cp:lastPrinted>2011-09-01T12:49:00Z</cp:lastPrinted>
  <dcterms:created xsi:type="dcterms:W3CDTF">2013-04-20T20:22:00Z</dcterms:created>
  <dcterms:modified xsi:type="dcterms:W3CDTF">2013-04-20T20:22:00Z</dcterms:modified>
</cp:coreProperties>
</file>